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6CB73" w14:textId="77777777" w:rsidR="000D737B" w:rsidRDefault="00E57405">
      <w:pPr>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p w14:paraId="62AD9300" w14:textId="4C3AB99F" w:rsidR="00113E41" w:rsidRPr="00113E41" w:rsidRDefault="00113E41" w:rsidP="00113E41">
      <w:pPr>
        <w:jc w:val="center"/>
        <w:rPr>
          <w:rFonts w:ascii="Calibri" w:eastAsia="Calibri" w:hAnsi="Calibri" w:cs="Calibri"/>
          <w:b/>
          <w:sz w:val="32"/>
          <w:szCs w:val="32"/>
          <w:highlight w:val="white"/>
        </w:rPr>
      </w:pPr>
      <w:r>
        <w:rPr>
          <w:rFonts w:ascii="Calibri" w:eastAsia="Calibri" w:hAnsi="Calibri" w:cs="Calibri"/>
          <w:b/>
          <w:sz w:val="32"/>
          <w:szCs w:val="32"/>
          <w:highlight w:val="white"/>
        </w:rPr>
        <w:t>COMUNICAT DE PRESA</w:t>
      </w:r>
    </w:p>
    <w:p w14:paraId="37ED5200" w14:textId="77777777" w:rsidR="00113E41" w:rsidRDefault="00113E41">
      <w:pPr>
        <w:jc w:val="both"/>
        <w:rPr>
          <w:rFonts w:ascii="Calibri" w:eastAsia="Calibri" w:hAnsi="Calibri" w:cs="Calibri"/>
          <w:b/>
          <w:sz w:val="24"/>
          <w:szCs w:val="24"/>
          <w:highlight w:val="white"/>
        </w:rPr>
      </w:pPr>
    </w:p>
    <w:p w14:paraId="3E97FB22" w14:textId="4212B4C4" w:rsidR="000D737B" w:rsidRDefault="00E57405">
      <w:pPr>
        <w:jc w:val="center"/>
        <w:rPr>
          <w:rFonts w:ascii="Calibri" w:eastAsia="Calibri" w:hAnsi="Calibri" w:cs="Calibri"/>
          <w:b/>
          <w:sz w:val="28"/>
          <w:szCs w:val="28"/>
          <w:highlight w:val="white"/>
        </w:rPr>
      </w:pPr>
      <w:r>
        <w:rPr>
          <w:rFonts w:ascii="Calibri" w:eastAsia="Calibri" w:hAnsi="Calibri" w:cs="Calibri"/>
          <w:b/>
          <w:sz w:val="28"/>
          <w:szCs w:val="28"/>
          <w:highlight w:val="white"/>
        </w:rPr>
        <w:t>Pe 5 iunie, locuitorii județului</w:t>
      </w:r>
      <w:r w:rsidR="00113E41">
        <w:rPr>
          <w:rFonts w:ascii="Calibri" w:eastAsia="Calibri" w:hAnsi="Calibri" w:cs="Calibri"/>
          <w:b/>
          <w:sz w:val="28"/>
          <w:szCs w:val="28"/>
          <w:highlight w:val="white"/>
        </w:rPr>
        <w:t xml:space="preserve"> ARGES </w:t>
      </w:r>
      <w:r>
        <w:rPr>
          <w:rFonts w:ascii="Calibri" w:eastAsia="Calibri" w:hAnsi="Calibri" w:cs="Calibri"/>
          <w:b/>
          <w:sz w:val="28"/>
          <w:szCs w:val="28"/>
          <w:highlight w:val="white"/>
        </w:rPr>
        <w:t>sunt așteptați să afle ce înseamnă “prea mult”, la Ziua Națională a Testării Consumului Personal de Alcool</w:t>
      </w:r>
    </w:p>
    <w:p w14:paraId="678A1799" w14:textId="77777777" w:rsidR="000D737B" w:rsidRDefault="00E57405">
      <w:pPr>
        <w:jc w:val="center"/>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p w14:paraId="37B83707" w14:textId="77777777" w:rsidR="000D737B" w:rsidRDefault="00E57405">
      <w:pPr>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p w14:paraId="3123D758" w14:textId="113E91CA" w:rsidR="000D737B" w:rsidRDefault="00667931" w:rsidP="00113E41">
      <w:pPr>
        <w:spacing w:after="160"/>
        <w:ind w:firstLine="720"/>
        <w:jc w:val="both"/>
        <w:rPr>
          <w:rFonts w:ascii="Calibri" w:eastAsia="Calibri" w:hAnsi="Calibri" w:cs="Calibri"/>
          <w:b/>
          <w:sz w:val="24"/>
          <w:szCs w:val="24"/>
          <w:highlight w:val="white"/>
        </w:rPr>
      </w:pPr>
      <w:r>
        <w:rPr>
          <w:rFonts w:ascii="Calibri" w:eastAsia="Calibri" w:hAnsi="Calibri" w:cs="Calibri"/>
          <w:b/>
          <w:sz w:val="24"/>
          <w:szCs w:val="24"/>
          <w:highlight w:val="white"/>
        </w:rPr>
        <w:t>Miercuri, 5 iunie 2019, ALIAT (Alianța pentru Lupta Împotriva</w:t>
      </w:r>
      <w:r w:rsidR="000A250D">
        <w:rPr>
          <w:rFonts w:ascii="Calibri" w:eastAsia="Calibri" w:hAnsi="Calibri" w:cs="Calibri"/>
          <w:b/>
          <w:sz w:val="24"/>
          <w:szCs w:val="24"/>
          <w:highlight w:val="white"/>
        </w:rPr>
        <w:t xml:space="preserve"> </w:t>
      </w:r>
      <w:r>
        <w:rPr>
          <w:rFonts w:ascii="Calibri" w:eastAsia="Calibri" w:hAnsi="Calibri" w:cs="Calibri"/>
          <w:b/>
          <w:sz w:val="24"/>
          <w:szCs w:val="24"/>
          <w:highlight w:val="white"/>
        </w:rPr>
        <w:t xml:space="preserve">Alcoolismului și Toxicomaniilor), Institutul Național de Sănătate Publică (INSP) și Ministerul Sănătății organizează </w:t>
      </w:r>
      <w:r w:rsidR="0043479A">
        <w:rPr>
          <w:rFonts w:ascii="Calibri" w:eastAsia="Calibri" w:hAnsi="Calibri" w:cs="Calibri"/>
          <w:b/>
          <w:sz w:val="24"/>
          <w:szCs w:val="24"/>
          <w:highlight w:val="white"/>
        </w:rPr>
        <w:t>împreună cu DSP</w:t>
      </w:r>
      <w:r w:rsidR="00113E41">
        <w:rPr>
          <w:rFonts w:ascii="Calibri" w:eastAsia="Calibri" w:hAnsi="Calibri" w:cs="Calibri"/>
          <w:b/>
          <w:sz w:val="24"/>
          <w:szCs w:val="24"/>
          <w:highlight w:val="white"/>
        </w:rPr>
        <w:t xml:space="preserve"> ARGES </w:t>
      </w:r>
      <w:r w:rsidR="00C33883">
        <w:rPr>
          <w:rFonts w:ascii="Calibri" w:eastAsia="Calibri" w:hAnsi="Calibri" w:cs="Calibri"/>
          <w:b/>
          <w:sz w:val="24"/>
          <w:szCs w:val="24"/>
          <w:highlight w:val="white"/>
        </w:rPr>
        <w:t xml:space="preserve"> </w:t>
      </w:r>
      <w:r>
        <w:rPr>
          <w:rFonts w:ascii="Calibri" w:eastAsia="Calibri" w:hAnsi="Calibri" w:cs="Calibri"/>
          <w:b/>
          <w:sz w:val="24"/>
          <w:szCs w:val="24"/>
          <w:highlight w:val="white"/>
        </w:rPr>
        <w:t xml:space="preserve">Ziua Națională a Testării Consumului Personal de Alcool, cel mai amplu proiect </w:t>
      </w:r>
      <w:r w:rsidR="000A250D">
        <w:rPr>
          <w:rFonts w:ascii="Calibri" w:eastAsia="Calibri" w:hAnsi="Calibri" w:cs="Calibri"/>
          <w:b/>
          <w:sz w:val="24"/>
          <w:szCs w:val="24"/>
          <w:highlight w:val="white"/>
        </w:rPr>
        <w:t>de testare</w:t>
      </w:r>
      <w:r w:rsidR="00F357B5">
        <w:rPr>
          <w:rFonts w:ascii="Calibri" w:eastAsia="Calibri" w:hAnsi="Calibri" w:cs="Calibri"/>
          <w:b/>
          <w:sz w:val="24"/>
          <w:szCs w:val="24"/>
          <w:highlight w:val="white"/>
        </w:rPr>
        <w:t xml:space="preserve"> și </w:t>
      </w:r>
      <w:r>
        <w:rPr>
          <w:rFonts w:ascii="Calibri" w:eastAsia="Calibri" w:hAnsi="Calibri" w:cs="Calibri"/>
          <w:b/>
          <w:sz w:val="24"/>
          <w:szCs w:val="24"/>
          <w:highlight w:val="white"/>
        </w:rPr>
        <w:t>prevenir</w:t>
      </w:r>
      <w:r w:rsidR="000A250D">
        <w:rPr>
          <w:rFonts w:ascii="Calibri" w:eastAsia="Calibri" w:hAnsi="Calibri" w:cs="Calibri"/>
          <w:b/>
          <w:sz w:val="24"/>
          <w:szCs w:val="24"/>
          <w:highlight w:val="white"/>
        </w:rPr>
        <w:t xml:space="preserve">e </w:t>
      </w:r>
      <w:r>
        <w:rPr>
          <w:rFonts w:ascii="Calibri" w:eastAsia="Calibri" w:hAnsi="Calibri" w:cs="Calibri"/>
          <w:b/>
          <w:sz w:val="24"/>
          <w:szCs w:val="24"/>
          <w:highlight w:val="white"/>
        </w:rPr>
        <w:t xml:space="preserve">a consumului riscant de alcool din țară. </w:t>
      </w:r>
      <w:r w:rsidR="00E57405">
        <w:rPr>
          <w:rFonts w:ascii="Calibri" w:eastAsia="Calibri" w:hAnsi="Calibri" w:cs="Calibri"/>
          <w:b/>
          <w:sz w:val="24"/>
          <w:szCs w:val="24"/>
          <w:highlight w:val="white"/>
        </w:rPr>
        <w:t>Locuitorii județului</w:t>
      </w:r>
      <w:r w:rsidR="00C33883">
        <w:rPr>
          <w:rFonts w:ascii="Calibri" w:eastAsia="Calibri" w:hAnsi="Calibri" w:cs="Calibri"/>
          <w:b/>
          <w:sz w:val="24"/>
          <w:szCs w:val="24"/>
          <w:highlight w:val="white"/>
        </w:rPr>
        <w:t xml:space="preserve"> ARGES </w:t>
      </w:r>
      <w:r w:rsidR="00E57405">
        <w:rPr>
          <w:rFonts w:ascii="Calibri" w:eastAsia="Calibri" w:hAnsi="Calibri" w:cs="Calibri"/>
          <w:b/>
          <w:sz w:val="24"/>
          <w:szCs w:val="24"/>
          <w:highlight w:val="white"/>
        </w:rPr>
        <w:t>sunt așteptați în unul dintre centrele locale să se alăture românilor din toată țara și să își evalueze, în doar 5 minute, nivelul de consum de alcool, prin aplicarea chestionarului AUDIT, alcătuit din 10 întrebări scurte.</w:t>
      </w:r>
    </w:p>
    <w:p w14:paraId="050DE5BF" w14:textId="552B71CF" w:rsidR="00667931" w:rsidRPr="00D53055" w:rsidRDefault="00667931" w:rsidP="00C33883">
      <w:pPr>
        <w:ind w:firstLine="720"/>
        <w:jc w:val="both"/>
        <w:rPr>
          <w:rFonts w:ascii="Calibri" w:eastAsia="Calibri" w:hAnsi="Calibri" w:cs="Calibri"/>
          <w:sz w:val="24"/>
          <w:szCs w:val="24"/>
          <w:highlight w:val="yellow"/>
        </w:rPr>
      </w:pPr>
      <w:r>
        <w:rPr>
          <w:rFonts w:ascii="Calibri" w:eastAsia="Calibri" w:hAnsi="Calibri" w:cs="Calibri"/>
          <w:sz w:val="24"/>
          <w:szCs w:val="24"/>
          <w:highlight w:val="white"/>
        </w:rPr>
        <w:t xml:space="preserve">Consumul dăunător de </w:t>
      </w:r>
      <w:r w:rsidRPr="00D51C01">
        <w:rPr>
          <w:rFonts w:ascii="Calibri" w:eastAsia="Calibri" w:hAnsi="Calibri" w:cs="Calibri"/>
          <w:sz w:val="24"/>
          <w:szCs w:val="24"/>
        </w:rPr>
        <w:t>alcool reprezintă o problemă importa</w:t>
      </w:r>
      <w:r>
        <w:rPr>
          <w:rFonts w:ascii="Calibri" w:eastAsia="Calibri" w:hAnsi="Calibri" w:cs="Calibri"/>
          <w:sz w:val="24"/>
          <w:szCs w:val="24"/>
        </w:rPr>
        <w:t xml:space="preserve">ntă de sănătate publică: </w:t>
      </w:r>
      <w:r w:rsidRPr="000A250D">
        <w:rPr>
          <w:rFonts w:ascii="Calibri" w:eastAsia="Calibri" w:hAnsi="Calibri" w:cs="Calibri"/>
          <w:sz w:val="24"/>
          <w:lang w:val="ro-RO"/>
        </w:rPr>
        <w:t xml:space="preserve">România este pe locul 8 în Regiunea Europeană și pe locul 9 în lume la consumul de alcool pe cap de locuitor, cu 12,6 litri de alcool pur/locuitor/an, peste media </w:t>
      </w:r>
      <w:r w:rsidR="003823FA">
        <w:rPr>
          <w:rFonts w:ascii="Calibri" w:eastAsia="Calibri" w:hAnsi="Calibri" w:cs="Calibri"/>
          <w:sz w:val="24"/>
          <w:lang w:val="ro-RO"/>
        </w:rPr>
        <w:t>Uniunii E</w:t>
      </w:r>
      <w:r w:rsidRPr="000A250D">
        <w:rPr>
          <w:rFonts w:ascii="Calibri" w:eastAsia="Calibri" w:hAnsi="Calibri" w:cs="Calibri"/>
          <w:sz w:val="24"/>
          <w:lang w:val="ro-RO"/>
        </w:rPr>
        <w:t>uropean</w:t>
      </w:r>
      <w:r w:rsidR="003823FA">
        <w:rPr>
          <w:rFonts w:ascii="Calibri" w:eastAsia="Calibri" w:hAnsi="Calibri" w:cs="Calibri"/>
          <w:sz w:val="24"/>
          <w:lang w:val="ro-RO"/>
        </w:rPr>
        <w:t>e</w:t>
      </w:r>
      <w:r w:rsidRPr="000A250D">
        <w:rPr>
          <w:rFonts w:ascii="Calibri" w:eastAsia="Calibri" w:hAnsi="Calibri" w:cs="Calibri"/>
          <w:sz w:val="24"/>
          <w:lang w:val="ro-RO"/>
        </w:rPr>
        <w:t xml:space="preserve"> de </w:t>
      </w:r>
      <w:r w:rsidR="003823FA">
        <w:rPr>
          <w:rFonts w:ascii="Calibri" w:eastAsia="Calibri" w:hAnsi="Calibri" w:cs="Calibri"/>
          <w:sz w:val="24"/>
          <w:szCs w:val="24"/>
          <w:lang w:val="ro-RO"/>
        </w:rPr>
        <w:t>9</w:t>
      </w:r>
      <w:r w:rsidRPr="00D51C01">
        <w:rPr>
          <w:rFonts w:ascii="Calibri" w:eastAsia="Calibri" w:hAnsi="Calibri" w:cs="Calibri"/>
          <w:sz w:val="24"/>
          <w:szCs w:val="24"/>
        </w:rPr>
        <w:t>.</w:t>
      </w:r>
      <w:r w:rsidR="003823FA" w:rsidRPr="00CF5B04">
        <w:rPr>
          <w:rFonts w:ascii="Calibri" w:eastAsia="Calibri" w:hAnsi="Calibri" w:cs="Calibri"/>
          <w:sz w:val="24"/>
          <w:szCs w:val="24"/>
          <w:lang w:val="fr-FR"/>
        </w:rPr>
        <w:t>8</w:t>
      </w:r>
      <w:r w:rsidRPr="00CF5B04">
        <w:rPr>
          <w:rFonts w:ascii="Calibri" w:eastAsia="Calibri" w:hAnsi="Calibri" w:cs="Calibri"/>
          <w:sz w:val="24"/>
          <w:szCs w:val="24"/>
          <w:lang w:val="fr-FR"/>
        </w:rPr>
        <w:t xml:space="preserve"> l, potrivit ultimului </w:t>
      </w:r>
      <w:r w:rsidR="00F357B5" w:rsidRPr="00CF5B04">
        <w:rPr>
          <w:rFonts w:ascii="Calibri" w:eastAsia="Calibri" w:hAnsi="Calibri" w:cs="Calibri"/>
          <w:sz w:val="24"/>
          <w:szCs w:val="24"/>
          <w:lang w:val="fr-FR"/>
        </w:rPr>
        <w:t xml:space="preserve">raport global </w:t>
      </w:r>
      <w:r w:rsidRPr="00CF5B04">
        <w:rPr>
          <w:rFonts w:ascii="Calibri" w:eastAsia="Calibri" w:hAnsi="Calibri" w:cs="Calibri"/>
          <w:sz w:val="24"/>
          <w:szCs w:val="24"/>
          <w:lang w:val="fr-FR"/>
        </w:rPr>
        <w:t xml:space="preserve">al Organizației Mondiale a Sănătății din 2018. </w:t>
      </w:r>
      <w:r w:rsidRPr="00D53055">
        <w:rPr>
          <w:rFonts w:ascii="Calibri" w:eastAsia="Calibri" w:hAnsi="Calibri" w:cs="Calibri"/>
          <w:sz w:val="24"/>
          <w:szCs w:val="24"/>
        </w:rPr>
        <w:t xml:space="preserve">Astfel, </w:t>
      </w:r>
      <w:r w:rsidRPr="00D53055">
        <w:rPr>
          <w:rFonts w:ascii="Calibri" w:eastAsia="Calibri" w:hAnsi="Calibri" w:cs="Calibri"/>
          <w:b/>
          <w:sz w:val="24"/>
          <w:szCs w:val="24"/>
        </w:rPr>
        <w:t>Ziua Națională a Test</w:t>
      </w:r>
      <w:r>
        <w:rPr>
          <w:rFonts w:ascii="Calibri" w:eastAsia="Calibri" w:hAnsi="Calibri" w:cs="Calibri"/>
          <w:b/>
          <w:sz w:val="24"/>
          <w:szCs w:val="24"/>
          <w:lang w:val="ro-RO"/>
        </w:rPr>
        <w:t xml:space="preserve">ării </w:t>
      </w:r>
      <w:r w:rsidRPr="00D53055">
        <w:rPr>
          <w:rFonts w:ascii="Calibri" w:eastAsia="Calibri" w:hAnsi="Calibri" w:cs="Calibri"/>
          <w:b/>
          <w:sz w:val="24"/>
          <w:szCs w:val="24"/>
        </w:rPr>
        <w:t xml:space="preserve">Consumului Personal de Alcool </w:t>
      </w:r>
      <w:r w:rsidRPr="00D53055">
        <w:rPr>
          <w:rFonts w:ascii="Calibri" w:eastAsia="Calibri" w:hAnsi="Calibri" w:cs="Calibri"/>
          <w:sz w:val="24"/>
          <w:szCs w:val="24"/>
        </w:rPr>
        <w:t xml:space="preserve">își propune să le ofere celor care se confruntă cu un </w:t>
      </w:r>
      <w:r w:rsidRPr="00D53055">
        <w:rPr>
          <w:rFonts w:ascii="Calibri" w:eastAsia="Calibri" w:hAnsi="Calibri" w:cs="Calibri"/>
          <w:sz w:val="24"/>
          <w:szCs w:val="24"/>
          <w:highlight w:val="white"/>
        </w:rPr>
        <w:t>consum riscant</w:t>
      </w:r>
      <w:r w:rsidR="000A250D" w:rsidRPr="00D53055">
        <w:rPr>
          <w:rFonts w:ascii="Calibri" w:eastAsia="Calibri" w:hAnsi="Calibri" w:cs="Calibri"/>
          <w:sz w:val="24"/>
          <w:szCs w:val="24"/>
          <w:highlight w:val="white"/>
        </w:rPr>
        <w:t xml:space="preserve"> </w:t>
      </w:r>
      <w:r w:rsidRPr="00D53055">
        <w:rPr>
          <w:rFonts w:ascii="Calibri" w:eastAsia="Calibri" w:hAnsi="Calibri" w:cs="Calibri"/>
          <w:sz w:val="24"/>
          <w:szCs w:val="24"/>
          <w:highlight w:val="white"/>
        </w:rPr>
        <w:t xml:space="preserve">îndrumarea necesară pentru a evita viitoare probleme de sănătate, să permită o înțelegere mai clară a fenomenului consumului problematic de alcool existent la nivel național, precum și </w:t>
      </w:r>
      <w:r w:rsidR="00994064" w:rsidRPr="00D53055">
        <w:rPr>
          <w:rFonts w:ascii="Calibri" w:eastAsia="Calibri" w:hAnsi="Calibri" w:cs="Calibri"/>
          <w:sz w:val="24"/>
          <w:szCs w:val="24"/>
          <w:highlight w:val="white"/>
        </w:rPr>
        <w:t xml:space="preserve">colectarea de date utile </w:t>
      </w:r>
      <w:r w:rsidRPr="00D53055">
        <w:rPr>
          <w:rFonts w:ascii="Calibri" w:eastAsia="Calibri" w:hAnsi="Calibri" w:cs="Calibri"/>
          <w:sz w:val="24"/>
          <w:szCs w:val="24"/>
          <w:highlight w:val="white"/>
        </w:rPr>
        <w:t>dezvolt</w:t>
      </w:r>
      <w:r w:rsidR="00994064" w:rsidRPr="00D53055">
        <w:rPr>
          <w:rFonts w:ascii="Calibri" w:eastAsia="Calibri" w:hAnsi="Calibri" w:cs="Calibri"/>
          <w:sz w:val="24"/>
          <w:szCs w:val="24"/>
          <w:highlight w:val="white"/>
        </w:rPr>
        <w:t>ă</w:t>
      </w:r>
      <w:r w:rsidRPr="00D53055">
        <w:rPr>
          <w:rFonts w:ascii="Calibri" w:eastAsia="Calibri" w:hAnsi="Calibri" w:cs="Calibri"/>
          <w:sz w:val="24"/>
          <w:szCs w:val="24"/>
          <w:highlight w:val="white"/>
        </w:rPr>
        <w:t>r</w:t>
      </w:r>
      <w:r w:rsidR="00994064" w:rsidRPr="00D53055">
        <w:rPr>
          <w:rFonts w:ascii="Calibri" w:eastAsia="Calibri" w:hAnsi="Calibri" w:cs="Calibri"/>
          <w:sz w:val="24"/>
          <w:szCs w:val="24"/>
          <w:highlight w:val="white"/>
        </w:rPr>
        <w:t>ii</w:t>
      </w:r>
      <w:r w:rsidRPr="00D53055">
        <w:rPr>
          <w:rFonts w:ascii="Calibri" w:eastAsia="Calibri" w:hAnsi="Calibri" w:cs="Calibri"/>
          <w:sz w:val="24"/>
          <w:szCs w:val="24"/>
          <w:highlight w:val="white"/>
        </w:rPr>
        <w:t xml:space="preserve"> unor programe de prevenire eficiente.</w:t>
      </w:r>
    </w:p>
    <w:p w14:paraId="01337FAC" w14:textId="77777777" w:rsidR="00667931" w:rsidRPr="00D53055" w:rsidRDefault="00667931" w:rsidP="00667931">
      <w:pPr>
        <w:jc w:val="both"/>
        <w:rPr>
          <w:rFonts w:ascii="Calibri" w:eastAsia="Calibri" w:hAnsi="Calibri" w:cs="Calibri"/>
          <w:sz w:val="24"/>
          <w:szCs w:val="24"/>
          <w:highlight w:val="white"/>
        </w:rPr>
      </w:pPr>
    </w:p>
    <w:p w14:paraId="2FB58E33" w14:textId="646DCE4C" w:rsidR="00667931" w:rsidRPr="00D51C01" w:rsidRDefault="00667931" w:rsidP="009673B2">
      <w:pPr>
        <w:ind w:firstLine="720"/>
        <w:jc w:val="both"/>
        <w:rPr>
          <w:rFonts w:ascii="Calibri" w:eastAsia="Calibri" w:hAnsi="Calibri" w:cs="Calibri"/>
          <w:sz w:val="24"/>
          <w:szCs w:val="24"/>
        </w:rPr>
      </w:pPr>
      <w:r w:rsidRPr="00D51C01">
        <w:rPr>
          <w:rFonts w:ascii="Calibri" w:eastAsia="Calibri" w:hAnsi="Calibri" w:cs="Calibri"/>
          <w:sz w:val="24"/>
          <w:szCs w:val="24"/>
        </w:rPr>
        <w:t>”</w:t>
      </w:r>
      <w:r>
        <w:rPr>
          <w:rFonts w:ascii="Calibri" w:eastAsia="Calibri" w:hAnsi="Calibri" w:cs="Calibri"/>
          <w:sz w:val="24"/>
          <w:szCs w:val="24"/>
        </w:rPr>
        <w:t>Suntem tentați să asociem consumul riscant</w:t>
      </w:r>
      <w:r w:rsidRPr="00D51C01">
        <w:rPr>
          <w:rFonts w:ascii="Calibri" w:eastAsia="Calibri" w:hAnsi="Calibri" w:cs="Calibri"/>
          <w:sz w:val="24"/>
          <w:szCs w:val="24"/>
        </w:rPr>
        <w:t xml:space="preserve"> de alcool cu pr</w:t>
      </w:r>
      <w:r>
        <w:rPr>
          <w:rFonts w:ascii="Calibri" w:eastAsia="Calibri" w:hAnsi="Calibri" w:cs="Calibri"/>
          <w:sz w:val="24"/>
          <w:szCs w:val="24"/>
        </w:rPr>
        <w:t>oblemele severe legate de abuz și dependență. Totuși problemele mari de mâine încep cu problemele mici de azi ș</w:t>
      </w:r>
      <w:r w:rsidRPr="00D51C01">
        <w:rPr>
          <w:rFonts w:ascii="Calibri" w:eastAsia="Calibri" w:hAnsi="Calibri" w:cs="Calibri"/>
          <w:sz w:val="24"/>
          <w:szCs w:val="24"/>
        </w:rPr>
        <w:t>i</w:t>
      </w:r>
      <w:r>
        <w:rPr>
          <w:rFonts w:ascii="Calibri" w:eastAsia="Calibri" w:hAnsi="Calibri" w:cs="Calibri"/>
          <w:sz w:val="24"/>
          <w:szCs w:val="24"/>
        </w:rPr>
        <w:t>, dacă reușim să depistăm problemele mici azi, putem să prevenim agravarea lor</w:t>
      </w:r>
      <w:r w:rsidRPr="00D51C01">
        <w:rPr>
          <w:rFonts w:ascii="Calibri" w:eastAsia="Calibri" w:hAnsi="Calibri" w:cs="Calibri"/>
          <w:sz w:val="24"/>
          <w:szCs w:val="24"/>
        </w:rPr>
        <w:t xml:space="preserve">. Chestionarul AUDIT </w:t>
      </w:r>
      <w:r>
        <w:rPr>
          <w:rFonts w:ascii="Calibri" w:eastAsia="Calibri" w:hAnsi="Calibri" w:cs="Calibri"/>
          <w:sz w:val="24"/>
          <w:szCs w:val="24"/>
        </w:rPr>
        <w:t>cuprinde</w:t>
      </w:r>
      <w:r w:rsidRPr="00D51C01">
        <w:rPr>
          <w:rFonts w:ascii="Calibri" w:eastAsia="Calibri" w:hAnsi="Calibri" w:cs="Calibri"/>
          <w:sz w:val="24"/>
          <w:szCs w:val="24"/>
        </w:rPr>
        <w:t xml:space="preserve"> 10 între</w:t>
      </w:r>
      <w:r>
        <w:rPr>
          <w:rFonts w:ascii="Calibri" w:eastAsia="Calibri" w:hAnsi="Calibri" w:cs="Calibri"/>
          <w:sz w:val="24"/>
          <w:szCs w:val="24"/>
        </w:rPr>
        <w:t>bări scurte, iar scorul obținut pe baza răspunsurilor îi indică respondentului dacă felul în care consumă alcool îi afectează sau nu sănătatea. Astfel, îndemnăm oamenii care consumă</w:t>
      </w:r>
      <w:r w:rsidRPr="00D51C01">
        <w:rPr>
          <w:rFonts w:ascii="Calibri" w:eastAsia="Calibri" w:hAnsi="Calibri" w:cs="Calibri"/>
          <w:sz w:val="24"/>
          <w:szCs w:val="24"/>
        </w:rPr>
        <w:t xml:space="preserve"> alcool</w:t>
      </w:r>
      <w:r>
        <w:rPr>
          <w:rFonts w:ascii="Calibri" w:eastAsia="Calibri" w:hAnsi="Calibri" w:cs="Calibri"/>
          <w:sz w:val="24"/>
          <w:szCs w:val="24"/>
        </w:rPr>
        <w:t>,</w:t>
      </w:r>
      <w:r w:rsidRPr="00D51C01">
        <w:rPr>
          <w:rFonts w:ascii="Calibri" w:eastAsia="Calibri" w:hAnsi="Calibri" w:cs="Calibri"/>
          <w:sz w:val="24"/>
          <w:szCs w:val="24"/>
        </w:rPr>
        <w:t xml:space="preserve"> indiferent de cantitate sau </w:t>
      </w:r>
      <w:r>
        <w:rPr>
          <w:rFonts w:ascii="Calibri" w:eastAsia="Calibri" w:hAnsi="Calibri" w:cs="Calibri"/>
          <w:sz w:val="24"/>
          <w:szCs w:val="24"/>
        </w:rPr>
        <w:t>de frecvență, să afle</w:t>
      </w:r>
      <w:r w:rsidRPr="00D51C01">
        <w:rPr>
          <w:rFonts w:ascii="Calibri" w:eastAsia="Calibri" w:hAnsi="Calibri" w:cs="Calibri"/>
          <w:sz w:val="24"/>
          <w:szCs w:val="24"/>
        </w:rPr>
        <w:t xml:space="preserve"> ce scor obțin</w:t>
      </w:r>
      <w:r>
        <w:rPr>
          <w:rFonts w:ascii="Calibri" w:eastAsia="Calibri" w:hAnsi="Calibri" w:cs="Calibri"/>
          <w:sz w:val="24"/>
          <w:szCs w:val="24"/>
        </w:rPr>
        <w:t>, pentru a se cunoaște mai bine, pentru a afla din timp dacă se află sau nu într-o categorie de risc și pentru a beneficia de informații</w:t>
      </w:r>
      <w:r w:rsidRPr="00D51C01">
        <w:rPr>
          <w:rFonts w:ascii="Calibri" w:eastAsia="Calibri" w:hAnsi="Calibri" w:cs="Calibri"/>
          <w:sz w:val="24"/>
          <w:szCs w:val="24"/>
        </w:rPr>
        <w:t xml:space="preserve"> suplimentare </w:t>
      </w:r>
      <w:r>
        <w:rPr>
          <w:rFonts w:ascii="Calibri" w:eastAsia="Calibri" w:hAnsi="Calibri" w:cs="Calibri"/>
          <w:sz w:val="24"/>
          <w:szCs w:val="24"/>
        </w:rPr>
        <w:t>despre cum să își protejeze sănă</w:t>
      </w:r>
      <w:r w:rsidRPr="00D51C01">
        <w:rPr>
          <w:rFonts w:ascii="Calibri" w:eastAsia="Calibri" w:hAnsi="Calibri" w:cs="Calibri"/>
          <w:sz w:val="24"/>
          <w:szCs w:val="24"/>
        </w:rPr>
        <w:t>tatea”</w:t>
      </w:r>
      <w:r>
        <w:rPr>
          <w:rFonts w:ascii="Calibri" w:eastAsia="Calibri" w:hAnsi="Calibri" w:cs="Calibri"/>
          <w:sz w:val="24"/>
          <w:szCs w:val="24"/>
        </w:rPr>
        <w:t>,</w:t>
      </w:r>
      <w:r w:rsidRPr="00D51C01">
        <w:rPr>
          <w:rFonts w:ascii="Calibri" w:eastAsia="Calibri" w:hAnsi="Calibri" w:cs="Calibri"/>
          <w:sz w:val="24"/>
          <w:szCs w:val="24"/>
        </w:rPr>
        <w:t xml:space="preserve"> a declarat Dr. Eugen Hriscu, </w:t>
      </w:r>
      <w:r w:rsidR="000F4AE0">
        <w:rPr>
          <w:rFonts w:ascii="Calibri" w:eastAsia="Calibri" w:hAnsi="Calibri" w:cs="Calibri"/>
          <w:sz w:val="24"/>
          <w:szCs w:val="24"/>
        </w:rPr>
        <w:t>psihiatru ș</w:t>
      </w:r>
      <w:r w:rsidR="00817A73" w:rsidRPr="00817A73">
        <w:rPr>
          <w:rFonts w:ascii="Calibri" w:eastAsia="Calibri" w:hAnsi="Calibri" w:cs="Calibri"/>
          <w:sz w:val="24"/>
          <w:szCs w:val="24"/>
        </w:rPr>
        <w:t>i psihotera</w:t>
      </w:r>
      <w:r w:rsidR="00817A73">
        <w:rPr>
          <w:rFonts w:ascii="Calibri" w:eastAsia="Calibri" w:hAnsi="Calibri" w:cs="Calibri"/>
          <w:sz w:val="24"/>
          <w:szCs w:val="24"/>
        </w:rPr>
        <w:t>peut cu experiență în adicții, Directorul științ</w:t>
      </w:r>
      <w:r w:rsidR="00817A73" w:rsidRPr="00817A73">
        <w:rPr>
          <w:rFonts w:ascii="Calibri" w:eastAsia="Calibri" w:hAnsi="Calibri" w:cs="Calibri"/>
          <w:sz w:val="24"/>
          <w:szCs w:val="24"/>
        </w:rPr>
        <w:t>ific al ALIAT</w:t>
      </w:r>
      <w:r>
        <w:rPr>
          <w:rFonts w:ascii="Calibri" w:eastAsia="Calibri" w:hAnsi="Calibri" w:cs="Calibri"/>
          <w:sz w:val="24"/>
          <w:szCs w:val="24"/>
        </w:rPr>
        <w:t>.</w:t>
      </w:r>
    </w:p>
    <w:p w14:paraId="631D1484" w14:textId="77777777" w:rsidR="00667931" w:rsidRDefault="00667931" w:rsidP="00667931">
      <w:pPr>
        <w:ind w:firstLine="720"/>
        <w:jc w:val="both"/>
        <w:rPr>
          <w:rFonts w:ascii="Calibri" w:eastAsia="Calibri" w:hAnsi="Calibri" w:cs="Calibri"/>
          <w:b/>
          <w:sz w:val="24"/>
          <w:szCs w:val="24"/>
          <w:highlight w:val="white"/>
        </w:rPr>
      </w:pPr>
    </w:p>
    <w:p w14:paraId="6DA8F710" w14:textId="77777777" w:rsidR="00667931" w:rsidRPr="0043479A" w:rsidRDefault="00667931" w:rsidP="009673B2">
      <w:pPr>
        <w:spacing w:after="160"/>
        <w:ind w:firstLine="720"/>
        <w:jc w:val="both"/>
        <w:rPr>
          <w:rFonts w:ascii="Calibri" w:eastAsia="Calibri" w:hAnsi="Calibri" w:cs="Calibri"/>
          <w:sz w:val="24"/>
          <w:szCs w:val="24"/>
          <w:highlight w:val="white"/>
          <w:lang w:val="fr-FR"/>
        </w:rPr>
      </w:pPr>
      <w:r w:rsidRPr="0043479A">
        <w:rPr>
          <w:rFonts w:ascii="Calibri" w:eastAsia="Calibri" w:hAnsi="Calibri" w:cs="Calibri"/>
          <w:sz w:val="24"/>
          <w:szCs w:val="24"/>
          <w:highlight w:val="white"/>
          <w:lang w:val="fr-FR"/>
        </w:rPr>
        <w:t>Chestionarul AUDIT este un instrument științific de evaluare a consumului personal de alcool, dezvoltat de Organizația Mondială a Sănătății (OMS) și utilizat în peste 190 de țări din lume, fiind cel mai de încredere instrument pentru diagnosticarea timpurie a unui consum riscant. Cu ajutorul acestuia, participanții la Ziua Națională a Testării Consumului Personal de Alcool vor putea, în doar 5 minute, răspunzând la 10 întrebări scurte, să își evalueze consumul de alcool și să evite astfel problemele de sănătate viitoare, cauzate de un consum dăunător. Harta locațiilor din țară în care se află centrele de testare poate fi accesată pe</w:t>
      </w:r>
      <w:hyperlink r:id="rId8">
        <w:r w:rsidRPr="0043479A">
          <w:rPr>
            <w:rFonts w:ascii="Calibri" w:eastAsia="Calibri" w:hAnsi="Calibri" w:cs="Calibri"/>
            <w:sz w:val="24"/>
            <w:szCs w:val="24"/>
            <w:highlight w:val="white"/>
            <w:lang w:val="fr-FR"/>
          </w:rPr>
          <w:t xml:space="preserve"> </w:t>
        </w:r>
      </w:hyperlink>
      <w:hyperlink r:id="rId9">
        <w:r w:rsidRPr="0043479A">
          <w:rPr>
            <w:rFonts w:ascii="Calibri" w:eastAsia="Calibri" w:hAnsi="Calibri" w:cs="Calibri"/>
            <w:color w:val="1155CC"/>
            <w:sz w:val="24"/>
            <w:szCs w:val="24"/>
            <w:highlight w:val="white"/>
            <w:u w:val="single"/>
            <w:lang w:val="fr-FR"/>
          </w:rPr>
          <w:t>www.ziuaaudit.ro</w:t>
        </w:r>
      </w:hyperlink>
      <w:r w:rsidRPr="0043479A">
        <w:rPr>
          <w:rFonts w:ascii="Calibri" w:eastAsia="Calibri" w:hAnsi="Calibri" w:cs="Calibri"/>
          <w:sz w:val="24"/>
          <w:szCs w:val="24"/>
          <w:highlight w:val="white"/>
          <w:lang w:val="fr-FR"/>
        </w:rPr>
        <w:t>.</w:t>
      </w:r>
    </w:p>
    <w:p w14:paraId="061B0093" w14:textId="2069B164" w:rsidR="00667931" w:rsidRPr="0043479A" w:rsidRDefault="00667931" w:rsidP="009673B2">
      <w:pPr>
        <w:spacing w:after="160"/>
        <w:ind w:firstLine="720"/>
        <w:jc w:val="both"/>
        <w:rPr>
          <w:rFonts w:ascii="Calibri" w:eastAsia="Calibri" w:hAnsi="Calibri" w:cs="Calibri"/>
          <w:i/>
          <w:sz w:val="24"/>
          <w:szCs w:val="24"/>
          <w:lang w:val="fr-FR"/>
        </w:rPr>
      </w:pPr>
      <w:r w:rsidRPr="0043479A">
        <w:rPr>
          <w:rFonts w:ascii="Calibri" w:eastAsia="Calibri" w:hAnsi="Calibri" w:cs="Calibri"/>
          <w:i/>
          <w:sz w:val="24"/>
          <w:szCs w:val="24"/>
          <w:lang w:val="fr-FR"/>
        </w:rPr>
        <w:t xml:space="preserve">Evenimentul este </w:t>
      </w:r>
      <w:r w:rsidR="000D652F">
        <w:rPr>
          <w:rFonts w:ascii="Calibri" w:eastAsia="Calibri" w:hAnsi="Calibri" w:cs="Calibri"/>
          <w:i/>
          <w:sz w:val="24"/>
          <w:szCs w:val="24"/>
          <w:lang w:val="fr-FR"/>
        </w:rPr>
        <w:t>derulat</w:t>
      </w:r>
      <w:r w:rsidR="000D652F" w:rsidRPr="0043479A">
        <w:rPr>
          <w:rFonts w:ascii="Calibri" w:eastAsia="Calibri" w:hAnsi="Calibri" w:cs="Calibri"/>
          <w:i/>
          <w:sz w:val="24"/>
          <w:szCs w:val="24"/>
          <w:lang w:val="fr-FR"/>
        </w:rPr>
        <w:t xml:space="preserve"> </w:t>
      </w:r>
      <w:r w:rsidRPr="0043479A">
        <w:rPr>
          <w:rFonts w:ascii="Calibri" w:eastAsia="Calibri" w:hAnsi="Calibri" w:cs="Calibri"/>
          <w:i/>
          <w:sz w:val="24"/>
          <w:szCs w:val="24"/>
          <w:lang w:val="fr-FR"/>
        </w:rPr>
        <w:t xml:space="preserve">în cadrul campaniei Luna Națională a Informării despre Efectele Consumului de Alcool care </w:t>
      </w:r>
      <w:r w:rsidR="000D652F">
        <w:rPr>
          <w:rFonts w:ascii="Calibri" w:eastAsia="Calibri" w:hAnsi="Calibri" w:cs="Calibri"/>
          <w:i/>
          <w:sz w:val="24"/>
          <w:szCs w:val="24"/>
          <w:lang w:val="fr-FR"/>
        </w:rPr>
        <w:t xml:space="preserve">va fi organizată de Ministerul Sănătății și </w:t>
      </w:r>
      <w:r w:rsidRPr="0043479A">
        <w:rPr>
          <w:rFonts w:ascii="Calibri" w:eastAsia="Calibri" w:hAnsi="Calibri" w:cs="Calibri"/>
          <w:i/>
          <w:sz w:val="24"/>
          <w:szCs w:val="24"/>
          <w:lang w:val="fr-FR"/>
        </w:rPr>
        <w:t xml:space="preserve">se va desfășura </w:t>
      </w:r>
      <w:r w:rsidR="003E4378">
        <w:rPr>
          <w:rFonts w:ascii="Calibri" w:eastAsia="Calibri" w:hAnsi="Calibri" w:cs="Calibri"/>
          <w:i/>
          <w:sz w:val="24"/>
          <w:szCs w:val="24"/>
          <w:lang w:val="fr-FR"/>
        </w:rPr>
        <w:t xml:space="preserve">pe tot parcursul lunii </w:t>
      </w:r>
      <w:r w:rsidRPr="0043479A">
        <w:rPr>
          <w:rFonts w:ascii="Calibri" w:eastAsia="Calibri" w:hAnsi="Calibri" w:cs="Calibri"/>
          <w:i/>
          <w:sz w:val="24"/>
          <w:szCs w:val="24"/>
          <w:lang w:val="fr-FR"/>
        </w:rPr>
        <w:t xml:space="preserve">iunie, sub coordonarea </w:t>
      </w:r>
      <w:r w:rsidR="000D652F">
        <w:rPr>
          <w:rFonts w:ascii="Calibri" w:eastAsia="Calibri" w:hAnsi="Calibri" w:cs="Calibri"/>
          <w:i/>
          <w:sz w:val="24"/>
          <w:szCs w:val="24"/>
          <w:lang w:val="fr-FR"/>
        </w:rPr>
        <w:t xml:space="preserve">locală </w:t>
      </w:r>
      <w:r w:rsidRPr="0043479A">
        <w:rPr>
          <w:rFonts w:ascii="Calibri" w:eastAsia="Calibri" w:hAnsi="Calibri" w:cs="Calibri"/>
          <w:i/>
          <w:sz w:val="24"/>
          <w:szCs w:val="24"/>
          <w:lang w:val="fr-FR"/>
        </w:rPr>
        <w:t xml:space="preserve">a </w:t>
      </w:r>
      <w:r w:rsidR="00752876">
        <w:rPr>
          <w:rFonts w:ascii="Calibri" w:eastAsia="Calibri" w:hAnsi="Calibri" w:cs="Calibri"/>
          <w:i/>
          <w:sz w:val="24"/>
          <w:szCs w:val="24"/>
          <w:lang w:val="fr-FR"/>
        </w:rPr>
        <w:t>DSP Arges.</w:t>
      </w:r>
    </w:p>
    <w:p w14:paraId="17843A5B" w14:textId="745822AC" w:rsidR="000D737B" w:rsidRDefault="00E57405" w:rsidP="00752876">
      <w:pPr>
        <w:spacing w:after="160"/>
        <w:ind w:firstLine="720"/>
        <w:jc w:val="both"/>
        <w:rPr>
          <w:rFonts w:ascii="Calibri" w:eastAsia="Calibri" w:hAnsi="Calibri" w:cs="Calibri"/>
          <w:b/>
          <w:sz w:val="24"/>
          <w:szCs w:val="24"/>
          <w:lang w:val="fr-FR"/>
        </w:rPr>
      </w:pPr>
      <w:r w:rsidRPr="00D53055">
        <w:rPr>
          <w:rFonts w:ascii="Calibri" w:eastAsia="Calibri" w:hAnsi="Calibri" w:cs="Calibri"/>
          <w:b/>
          <w:sz w:val="24"/>
          <w:szCs w:val="24"/>
          <w:highlight w:val="white"/>
          <w:lang w:val="fr-FR"/>
        </w:rPr>
        <w:t>Harta locațiilor în care se află centrele de testare se actualizează constant și poate fi accesată pe</w:t>
      </w:r>
      <w:hyperlink r:id="rId10">
        <w:r w:rsidRPr="00D53055">
          <w:rPr>
            <w:rFonts w:ascii="Calibri" w:eastAsia="Calibri" w:hAnsi="Calibri" w:cs="Calibri"/>
            <w:b/>
            <w:color w:val="1155CC"/>
            <w:sz w:val="24"/>
            <w:szCs w:val="24"/>
            <w:highlight w:val="white"/>
            <w:u w:val="single"/>
            <w:lang w:val="fr-FR"/>
          </w:rPr>
          <w:t xml:space="preserve"> </w:t>
        </w:r>
      </w:hyperlink>
      <w:hyperlink r:id="rId11">
        <w:r w:rsidRPr="00D53055">
          <w:rPr>
            <w:rFonts w:ascii="Calibri" w:eastAsia="Calibri" w:hAnsi="Calibri" w:cs="Calibri"/>
            <w:b/>
            <w:color w:val="1155CC"/>
            <w:sz w:val="24"/>
            <w:szCs w:val="24"/>
            <w:highlight w:val="white"/>
            <w:u w:val="single"/>
            <w:lang w:val="fr-FR"/>
          </w:rPr>
          <w:t>www.ziuaaudit.ro</w:t>
        </w:r>
      </w:hyperlink>
      <w:r w:rsidR="00775DD3">
        <w:rPr>
          <w:rFonts w:ascii="Calibri" w:eastAsia="Calibri" w:hAnsi="Calibri" w:cs="Calibri"/>
          <w:b/>
          <w:sz w:val="24"/>
          <w:szCs w:val="24"/>
          <w:highlight w:val="white"/>
          <w:lang w:val="fr-FR"/>
        </w:rPr>
        <w:t>.</w:t>
      </w:r>
    </w:p>
    <w:p w14:paraId="11C7050D" w14:textId="19998B07" w:rsidR="00752876" w:rsidRDefault="0029586C" w:rsidP="00752876">
      <w:pPr>
        <w:spacing w:after="160"/>
        <w:ind w:firstLine="720"/>
        <w:jc w:val="both"/>
        <w:rPr>
          <w:rFonts w:ascii="Calibri" w:eastAsia="Calibri" w:hAnsi="Calibri" w:cs="Calibri"/>
          <w:b/>
          <w:sz w:val="24"/>
          <w:szCs w:val="24"/>
          <w:lang w:val="fr-FR"/>
        </w:rPr>
      </w:pPr>
      <w:r>
        <w:rPr>
          <w:rFonts w:ascii="Calibri" w:eastAsia="Calibri" w:hAnsi="Calibri" w:cs="Calibri"/>
          <w:b/>
          <w:sz w:val="24"/>
          <w:szCs w:val="24"/>
          <w:lang w:val="fr-FR"/>
        </w:rPr>
        <w:t>In Pitesti DSP Arges va organiza in data de 5 iunie doua Centre de testare, astfel :</w:t>
      </w:r>
    </w:p>
    <w:p w14:paraId="32773A86" w14:textId="4435E75C" w:rsidR="0029586C" w:rsidRDefault="0029586C" w:rsidP="00752876">
      <w:pPr>
        <w:spacing w:after="160"/>
        <w:ind w:firstLine="720"/>
        <w:jc w:val="both"/>
        <w:rPr>
          <w:rFonts w:ascii="Calibri" w:eastAsia="Calibri" w:hAnsi="Calibri" w:cs="Calibri"/>
          <w:b/>
          <w:sz w:val="24"/>
          <w:szCs w:val="24"/>
          <w:lang w:val="fr-FR"/>
        </w:rPr>
      </w:pPr>
      <w:r>
        <w:rPr>
          <w:rFonts w:ascii="Calibri" w:eastAsia="Calibri" w:hAnsi="Calibri" w:cs="Calibri"/>
          <w:b/>
          <w:sz w:val="24"/>
          <w:szCs w:val="24"/>
          <w:lang w:val="fr-FR"/>
        </w:rPr>
        <w:t>1. La sediul DSP Arges, str. Exercitiu Nr. 39 bis</w:t>
      </w:r>
    </w:p>
    <w:p w14:paraId="230CFC40" w14:textId="5B8E8CA7" w:rsidR="0029586C" w:rsidRDefault="0029586C" w:rsidP="00752876">
      <w:pPr>
        <w:spacing w:after="160"/>
        <w:ind w:firstLine="720"/>
        <w:jc w:val="both"/>
        <w:rPr>
          <w:rFonts w:ascii="Calibri" w:eastAsia="Calibri" w:hAnsi="Calibri" w:cs="Calibri"/>
          <w:b/>
          <w:sz w:val="24"/>
          <w:szCs w:val="24"/>
          <w:lang w:val="fr-FR"/>
        </w:rPr>
      </w:pPr>
      <w:r>
        <w:rPr>
          <w:rFonts w:ascii="Calibri" w:eastAsia="Calibri" w:hAnsi="Calibri" w:cs="Calibri"/>
          <w:b/>
          <w:sz w:val="24"/>
          <w:szCs w:val="24"/>
          <w:lang w:val="fr-FR"/>
        </w:rPr>
        <w:t xml:space="preserve">2. In cadrul Ambulatoriului Integrat al Spitalului Judetean de Urgenta Pitesti, str. Aleea </w:t>
      </w:r>
      <w:r w:rsidR="009C4914">
        <w:rPr>
          <w:rFonts w:ascii="Calibri" w:eastAsia="Calibri" w:hAnsi="Calibri" w:cs="Calibri"/>
          <w:b/>
          <w:sz w:val="24"/>
          <w:szCs w:val="24"/>
          <w:lang w:val="fr-FR"/>
        </w:rPr>
        <w:t>Spitalului, Nr. 36</w:t>
      </w:r>
    </w:p>
    <w:p w14:paraId="3B08CC33" w14:textId="77777777" w:rsidR="009C4914" w:rsidRDefault="009C4914" w:rsidP="00752876">
      <w:pPr>
        <w:spacing w:after="160"/>
        <w:ind w:firstLine="720"/>
        <w:jc w:val="both"/>
        <w:rPr>
          <w:rFonts w:ascii="Calibri" w:eastAsia="Calibri" w:hAnsi="Calibri" w:cs="Calibri"/>
          <w:b/>
          <w:sz w:val="24"/>
          <w:szCs w:val="24"/>
          <w:lang w:val="fr-FR"/>
        </w:rPr>
      </w:pPr>
    </w:p>
    <w:p w14:paraId="06B6D17E" w14:textId="5119ABA6" w:rsidR="009C4914" w:rsidRPr="009C4914" w:rsidRDefault="009C4914" w:rsidP="00752876">
      <w:pPr>
        <w:spacing w:after="160"/>
        <w:ind w:firstLine="720"/>
        <w:jc w:val="both"/>
        <w:rPr>
          <w:rFonts w:ascii="Calibri" w:eastAsia="Calibri" w:hAnsi="Calibri" w:cs="Calibri"/>
          <w:b/>
          <w:i/>
          <w:sz w:val="24"/>
          <w:szCs w:val="24"/>
        </w:rPr>
      </w:pPr>
      <w:r w:rsidRPr="009C4914">
        <w:rPr>
          <w:rFonts w:ascii="Calibri" w:eastAsia="Calibri" w:hAnsi="Calibri" w:cs="Calibri"/>
          <w:b/>
          <w:i/>
          <w:sz w:val="24"/>
          <w:szCs w:val="24"/>
          <w:lang w:val="fr-FR"/>
        </w:rPr>
        <w:t>Fiți alături de noi pe 5 iunie la Ziua Testării Consumului Personal de Alcool</w:t>
      </w:r>
      <w:r>
        <w:rPr>
          <w:rFonts w:ascii="Calibri" w:eastAsia="Calibri" w:hAnsi="Calibri" w:cs="Calibri"/>
          <w:b/>
          <w:i/>
          <w:sz w:val="24"/>
          <w:szCs w:val="24"/>
          <w:lang w:val="fr-FR"/>
        </w:rPr>
        <w:t xml:space="preserve"> </w:t>
      </w:r>
      <w:r w:rsidRPr="009C4914">
        <w:rPr>
          <w:rFonts w:ascii="Calibri" w:eastAsia="Calibri" w:hAnsi="Calibri" w:cs="Calibri"/>
          <w:b/>
          <w:i/>
          <w:sz w:val="24"/>
          <w:szCs w:val="24"/>
          <w:lang w:val="fr-FR"/>
        </w:rPr>
        <w:t>!</w:t>
      </w:r>
    </w:p>
    <w:p w14:paraId="06F62B77" w14:textId="45E179CC" w:rsidR="000D737B" w:rsidRDefault="00775DD3" w:rsidP="00775DD3">
      <w:pPr>
        <w:tabs>
          <w:tab w:val="left" w:pos="1740"/>
        </w:tabs>
        <w:jc w:val="both"/>
        <w:rPr>
          <w:rFonts w:ascii="Calibri" w:eastAsia="Calibri" w:hAnsi="Calibri" w:cs="Calibri"/>
          <w:sz w:val="24"/>
          <w:szCs w:val="24"/>
        </w:rPr>
      </w:pPr>
      <w:r>
        <w:rPr>
          <w:rFonts w:ascii="Calibri" w:eastAsia="Calibri" w:hAnsi="Calibri" w:cs="Calibri"/>
          <w:sz w:val="24"/>
          <w:szCs w:val="24"/>
        </w:rPr>
        <w:tab/>
      </w:r>
    </w:p>
    <w:p w14:paraId="6B339B56" w14:textId="77777777" w:rsidR="00667931" w:rsidRDefault="00667931">
      <w:pPr>
        <w:jc w:val="both"/>
        <w:rPr>
          <w:rFonts w:ascii="Calibri" w:eastAsia="Calibri" w:hAnsi="Calibri" w:cs="Calibri"/>
          <w:b/>
          <w:sz w:val="24"/>
          <w:szCs w:val="24"/>
        </w:rPr>
      </w:pPr>
    </w:p>
    <w:p w14:paraId="173F38E2" w14:textId="77777777" w:rsidR="000D737B" w:rsidRDefault="000D737B">
      <w:pPr>
        <w:rPr>
          <w:rFonts w:ascii="Calibri" w:eastAsia="Calibri" w:hAnsi="Calibri" w:cs="Calibri"/>
          <w:b/>
          <w:sz w:val="24"/>
          <w:szCs w:val="24"/>
          <w:highlight w:val="white"/>
          <w:lang w:val="fr-FR"/>
        </w:rPr>
      </w:pPr>
    </w:p>
    <w:p w14:paraId="60DAE6EE" w14:textId="77777777" w:rsidR="009C4914" w:rsidRDefault="009C4914">
      <w:pPr>
        <w:rPr>
          <w:rFonts w:ascii="Calibri" w:eastAsia="Calibri" w:hAnsi="Calibri" w:cs="Calibri"/>
          <w:b/>
          <w:sz w:val="24"/>
          <w:szCs w:val="24"/>
          <w:highlight w:val="white"/>
          <w:lang w:val="fr-FR"/>
        </w:rPr>
      </w:pPr>
    </w:p>
    <w:p w14:paraId="48DA1A51" w14:textId="77777777" w:rsidR="009C4914" w:rsidRDefault="009C4914">
      <w:pPr>
        <w:rPr>
          <w:rFonts w:ascii="Calibri" w:eastAsia="Calibri" w:hAnsi="Calibri" w:cs="Calibri"/>
          <w:b/>
          <w:sz w:val="24"/>
          <w:szCs w:val="24"/>
          <w:highlight w:val="white"/>
          <w:lang w:val="fr-FR"/>
        </w:rPr>
      </w:pPr>
    </w:p>
    <w:p w14:paraId="723077CE" w14:textId="331844CD" w:rsidR="009C4914" w:rsidRDefault="009C4914">
      <w:pPr>
        <w:rPr>
          <w:rFonts w:ascii="Calibri" w:eastAsia="Calibri" w:hAnsi="Calibri" w:cs="Calibri"/>
          <w:b/>
          <w:sz w:val="24"/>
          <w:szCs w:val="24"/>
          <w:highlight w:val="white"/>
          <w:lang w:val="fr-FR"/>
        </w:rPr>
      </w:pPr>
      <w:r>
        <w:rPr>
          <w:rFonts w:ascii="Calibri" w:eastAsia="Calibri" w:hAnsi="Calibri" w:cs="Calibri"/>
          <w:b/>
          <w:sz w:val="24"/>
          <w:szCs w:val="24"/>
          <w:highlight w:val="white"/>
          <w:lang w:val="fr-FR"/>
        </w:rPr>
        <w:t>DIRECTOR EXECUTIV</w:t>
      </w:r>
    </w:p>
    <w:p w14:paraId="487106A2" w14:textId="34C36948" w:rsidR="009C4914" w:rsidRDefault="009C4914">
      <w:pPr>
        <w:rPr>
          <w:rFonts w:ascii="Calibri" w:eastAsia="Calibri" w:hAnsi="Calibri" w:cs="Calibri"/>
          <w:b/>
          <w:sz w:val="24"/>
          <w:szCs w:val="24"/>
          <w:highlight w:val="white"/>
          <w:lang w:val="fr-FR"/>
        </w:rPr>
      </w:pPr>
      <w:r>
        <w:rPr>
          <w:rFonts w:ascii="Calibri" w:eastAsia="Calibri" w:hAnsi="Calibri" w:cs="Calibri"/>
          <w:b/>
          <w:sz w:val="24"/>
          <w:szCs w:val="24"/>
          <w:highlight w:val="white"/>
          <w:lang w:val="fr-FR"/>
        </w:rPr>
        <w:t>Dr. Sorina HONTARU</w:t>
      </w:r>
    </w:p>
    <w:p w14:paraId="45143F0B" w14:textId="08A7D6D2" w:rsidR="009C4914" w:rsidRPr="009C4914" w:rsidRDefault="009C4914" w:rsidP="009C4914">
      <w:pPr>
        <w:jc w:val="right"/>
        <w:rPr>
          <w:rFonts w:ascii="Calibri" w:eastAsia="Calibri" w:hAnsi="Calibri" w:cs="Calibri"/>
          <w:b/>
          <w:sz w:val="20"/>
          <w:szCs w:val="20"/>
          <w:highlight w:val="white"/>
          <w:lang w:val="fr-FR"/>
        </w:rPr>
      </w:pPr>
      <w:r>
        <w:rPr>
          <w:rFonts w:ascii="Calibri" w:eastAsia="Calibri" w:hAnsi="Calibri" w:cs="Calibri"/>
          <w:b/>
          <w:sz w:val="20"/>
          <w:szCs w:val="20"/>
          <w:highlight w:val="white"/>
          <w:lang w:val="fr-FR"/>
        </w:rPr>
        <w:t>Intocmit : Dr. E.L.</w:t>
      </w:r>
      <w:bookmarkStart w:id="0" w:name="_GoBack"/>
      <w:bookmarkEnd w:id="0"/>
    </w:p>
    <w:sectPr w:rsidR="009C4914" w:rsidRPr="009C4914">
      <w:headerReference w:type="default" r:id="rId12"/>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F90B9" w16cid:durableId="208D1874"/>
  <w16cid:commentId w16cid:paraId="0FC4211C" w16cid:durableId="208D18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5D2DB" w14:textId="77777777" w:rsidR="00290D95" w:rsidRDefault="00290D95">
      <w:pPr>
        <w:spacing w:line="240" w:lineRule="auto"/>
      </w:pPr>
      <w:r>
        <w:separator/>
      </w:r>
    </w:p>
  </w:endnote>
  <w:endnote w:type="continuationSeparator" w:id="0">
    <w:p w14:paraId="78591DD9" w14:textId="77777777" w:rsidR="00290D95" w:rsidRDefault="00290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784BD" w14:textId="77777777" w:rsidR="00290D95" w:rsidRDefault="00290D95">
      <w:pPr>
        <w:spacing w:line="240" w:lineRule="auto"/>
      </w:pPr>
      <w:r>
        <w:separator/>
      </w:r>
    </w:p>
  </w:footnote>
  <w:footnote w:type="continuationSeparator" w:id="0">
    <w:p w14:paraId="714CD2FA" w14:textId="77777777" w:rsidR="00290D95" w:rsidRDefault="00290D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38D8" w14:textId="04E88797" w:rsidR="00234B9A" w:rsidRDefault="006001A8">
    <w:pPr>
      <w:pBdr>
        <w:top w:val="nil"/>
        <w:left w:val="nil"/>
        <w:bottom w:val="nil"/>
        <w:right w:val="nil"/>
        <w:between w:val="nil"/>
      </w:pBdr>
      <w:tabs>
        <w:tab w:val="center" w:pos="4680"/>
        <w:tab w:val="right" w:pos="9360"/>
      </w:tabs>
      <w:spacing w:line="240" w:lineRule="auto"/>
      <w:rPr>
        <w:color w:val="000000"/>
      </w:rPr>
    </w:pPr>
    <w:r>
      <w:rPr>
        <w:noProof/>
        <w:lang w:val="en-GB" w:eastAsia="en-GB"/>
      </w:rPr>
      <w:drawing>
        <wp:anchor distT="0" distB="0" distL="114300" distR="114300" simplePos="0" relativeHeight="251658240" behindDoc="0" locked="0" layoutInCell="1" hidden="0" allowOverlap="1" wp14:anchorId="61D6E98B" wp14:editId="1B4C95A3">
          <wp:simplePos x="0" y="0"/>
          <wp:positionH relativeFrom="column">
            <wp:posOffset>1924685</wp:posOffset>
          </wp:positionH>
          <wp:positionV relativeFrom="paragraph">
            <wp:posOffset>-177800</wp:posOffset>
          </wp:positionV>
          <wp:extent cx="1530350" cy="613410"/>
          <wp:effectExtent l="0" t="0" r="0" b="0"/>
          <wp:wrapSquare wrapText="bothSides" distT="0" distB="0" distL="114300" distR="114300"/>
          <wp:docPr id="1" name="image4.png"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object&#10;&#10;Description automatically generated"/>
                  <pic:cNvPicPr preferRelativeResize="0"/>
                </pic:nvPicPr>
                <pic:blipFill>
                  <a:blip r:embed="rId1"/>
                  <a:srcRect l="22038" t="26509" r="18756" b="31291"/>
                  <a:stretch>
                    <a:fillRect/>
                  </a:stretch>
                </pic:blipFill>
                <pic:spPr>
                  <a:xfrm>
                    <a:off x="0" y="0"/>
                    <a:ext cx="1530350" cy="613410"/>
                  </a:xfrm>
                  <a:prstGeom prst="rect">
                    <a:avLst/>
                  </a:prstGeom>
                  <a:ln/>
                </pic:spPr>
              </pic:pic>
            </a:graphicData>
          </a:graphic>
        </wp:anchor>
      </w:drawing>
    </w:r>
    <w:r w:rsidR="0043479A">
      <w:rPr>
        <w:noProof/>
        <w:lang w:val="en-GB" w:eastAsia="en-GB"/>
      </w:rPr>
      <w:drawing>
        <wp:anchor distT="0" distB="0" distL="114300" distR="114300" simplePos="0" relativeHeight="251660288" behindDoc="0" locked="0" layoutInCell="1" hidden="0" allowOverlap="1" wp14:anchorId="65B6ACAF" wp14:editId="6DFE85E0">
          <wp:simplePos x="0" y="0"/>
          <wp:positionH relativeFrom="column">
            <wp:posOffset>3833495</wp:posOffset>
          </wp:positionH>
          <wp:positionV relativeFrom="paragraph">
            <wp:posOffset>-76200</wp:posOffset>
          </wp:positionV>
          <wp:extent cx="471805" cy="463550"/>
          <wp:effectExtent l="0" t="0" r="4445"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471805" cy="463550"/>
                  </a:xfrm>
                  <a:prstGeom prst="rect">
                    <a:avLst/>
                  </a:prstGeom>
                  <a:ln/>
                </pic:spPr>
              </pic:pic>
            </a:graphicData>
          </a:graphic>
        </wp:anchor>
      </w:drawing>
    </w:r>
    <w:r w:rsidR="00234B9A">
      <w:rPr>
        <w:noProof/>
        <w:lang w:val="en-GB" w:eastAsia="en-GB"/>
      </w:rPr>
      <w:drawing>
        <wp:anchor distT="0" distB="0" distL="114300" distR="114300" simplePos="0" relativeHeight="251661312" behindDoc="0" locked="0" layoutInCell="1" hidden="0" allowOverlap="1" wp14:anchorId="5524892D" wp14:editId="3F1B7680">
          <wp:simplePos x="0" y="0"/>
          <wp:positionH relativeFrom="column">
            <wp:posOffset>4962525</wp:posOffset>
          </wp:positionH>
          <wp:positionV relativeFrom="paragraph">
            <wp:posOffset>-1270</wp:posOffset>
          </wp:positionV>
          <wp:extent cx="552450" cy="552450"/>
          <wp:effectExtent l="0" t="0" r="0" b="0"/>
          <wp:wrapNone/>
          <wp:docPr id="3" name="image1.png" descr="SIGLA_GUVERNULUI_ROMÂNIEI-PNG"/>
          <wp:cNvGraphicFramePr/>
          <a:graphic xmlns:a="http://schemas.openxmlformats.org/drawingml/2006/main">
            <a:graphicData uri="http://schemas.openxmlformats.org/drawingml/2006/picture">
              <pic:pic xmlns:pic="http://schemas.openxmlformats.org/drawingml/2006/picture">
                <pic:nvPicPr>
                  <pic:cNvPr id="0" name="image1.png" descr="SIGLA_GUVERNULUI_ROMÂNIEI-PNG"/>
                  <pic:cNvPicPr preferRelativeResize="0"/>
                </pic:nvPicPr>
                <pic:blipFill>
                  <a:blip r:embed="rId3"/>
                  <a:srcRect/>
                  <a:stretch>
                    <a:fillRect/>
                  </a:stretch>
                </pic:blipFill>
                <pic:spPr>
                  <a:xfrm>
                    <a:off x="0" y="0"/>
                    <a:ext cx="552450" cy="552450"/>
                  </a:xfrm>
                  <a:prstGeom prst="rect">
                    <a:avLst/>
                  </a:prstGeom>
                  <a:ln/>
                </pic:spPr>
              </pic:pic>
            </a:graphicData>
          </a:graphic>
        </wp:anchor>
      </w:drawing>
    </w:r>
    <w:r w:rsidR="00234B9A">
      <w:rPr>
        <w:color w:val="000000"/>
      </w:rPr>
      <w:t xml:space="preserve"> </w:t>
    </w:r>
    <w:r>
      <w:rPr>
        <w:b/>
        <w:color w:val="FF0000"/>
        <w:sz w:val="32"/>
      </w:rPr>
      <w:t xml:space="preserve">  </w:t>
    </w:r>
    <w:r>
      <w:rPr>
        <w:b/>
        <w:noProof/>
        <w:color w:val="FF0000"/>
        <w:sz w:val="32"/>
        <w:lang w:val="en-GB" w:eastAsia="en-GB"/>
      </w:rPr>
      <w:drawing>
        <wp:inline distT="0" distB="0" distL="0" distR="0" wp14:anchorId="752FC554" wp14:editId="7C90757A">
          <wp:extent cx="1028700"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inline>
      </w:drawing>
    </w:r>
    <w:r>
      <w:rPr>
        <w:b/>
        <w:color w:val="FF0000"/>
        <w:sz w:val="32"/>
      </w:rPr>
      <w:t xml:space="preserve">                </w:t>
    </w:r>
    <w:r w:rsidR="00974024" w:rsidRPr="0043479A">
      <w:rPr>
        <w:color w:val="FF0000"/>
        <w:sz w:val="32"/>
      </w:rPr>
      <w:t xml:space="preserve">   </w:t>
    </w:r>
    <w:r>
      <w:rPr>
        <w:noProof/>
        <w:color w:val="000000"/>
        <w:lang w:val="en-GB" w:eastAsia="en-GB"/>
      </w:rPr>
      <w:drawing>
        <wp:inline distT="0" distB="0" distL="0" distR="0" wp14:anchorId="67A6567D" wp14:editId="7350E0CF">
          <wp:extent cx="798561" cy="6000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061" cy="615480"/>
                  </a:xfrm>
                  <a:prstGeom prst="rect">
                    <a:avLst/>
                  </a:prstGeom>
                  <a:noFill/>
                  <a:ln>
                    <a:noFill/>
                  </a:ln>
                </pic:spPr>
              </pic:pic>
            </a:graphicData>
          </a:graphic>
        </wp:inline>
      </w:drawing>
    </w:r>
    <w:r w:rsidR="00974024" w:rsidRPr="0043479A">
      <w:rPr>
        <w:color w:val="FF0000"/>
        <w:sz w:val="32"/>
      </w:rPr>
      <w:t xml:space="preserve">                   </w:t>
    </w:r>
    <w:r w:rsidR="00234B9A">
      <w:rPr>
        <w:color w:val="000000"/>
      </w:rPr>
      <w:t xml:space="preserve">                               </w:t>
    </w:r>
    <w:r w:rsidR="0043479A">
      <w:rPr>
        <w:color w:val="000000"/>
      </w:rPr>
      <w:t xml:space="preserve">        </w:t>
    </w:r>
    <w:r w:rsidR="00E36540">
      <w:rPr>
        <w:color w:val="000000"/>
      </w:rPr>
      <w:t xml:space="preserve">     </w:t>
    </w:r>
    <w:r w:rsidR="00234B9A">
      <w:rPr>
        <w:color w:val="000000"/>
      </w:rPr>
      <w:t xml:space="preserve"> </w:t>
    </w:r>
  </w:p>
  <w:p w14:paraId="36748CCC" w14:textId="25610A62" w:rsidR="00234B9A" w:rsidRDefault="00234B9A">
    <w:pPr>
      <w:pBdr>
        <w:top w:val="nil"/>
        <w:left w:val="nil"/>
        <w:bottom w:val="nil"/>
        <w:right w:val="nil"/>
        <w:between w:val="nil"/>
      </w:pBdr>
      <w:tabs>
        <w:tab w:val="center" w:pos="4680"/>
        <w:tab w:val="right" w:pos="9360"/>
      </w:tabs>
      <w:spacing w:line="240" w:lineRule="auto"/>
      <w:rPr>
        <w:rFonts w:ascii="Calibri" w:hAnsi="Calibri" w:cs="Calibri"/>
        <w:b/>
        <w:color w:val="002060"/>
        <w:kern w:val="24"/>
        <w:sz w:val="20"/>
        <w:szCs w:val="20"/>
        <w:lang w:val="fr-FR"/>
      </w:rPr>
    </w:pPr>
    <w:r>
      <w:rPr>
        <w:rFonts w:ascii="Calibri" w:hAnsi="Calibri" w:cs="Calibri"/>
        <w:b/>
        <w:color w:val="002060"/>
        <w:kern w:val="24"/>
        <w:sz w:val="20"/>
        <w:szCs w:val="20"/>
        <w:lang w:val="fr-FR"/>
      </w:rPr>
      <w:t xml:space="preserve"> </w:t>
    </w:r>
    <w:r w:rsidR="00113E41">
      <w:rPr>
        <w:rFonts w:ascii="Calibri" w:hAnsi="Calibri" w:cs="Calibri"/>
        <w:b/>
        <w:color w:val="002060"/>
        <w:kern w:val="24"/>
        <w:sz w:val="20"/>
        <w:szCs w:val="20"/>
        <w:lang w:val="fr-FR"/>
      </w:rPr>
      <w:t xml:space="preserve">DIRECTIA DE SANATATE PUBLICA ARGES </w:t>
    </w:r>
    <w:r>
      <w:rPr>
        <w:rFonts w:ascii="Calibri" w:hAnsi="Calibri" w:cs="Calibri"/>
        <w:b/>
        <w:color w:val="002060"/>
        <w:kern w:val="24"/>
        <w:sz w:val="20"/>
        <w:szCs w:val="20"/>
        <w:lang w:val="fr-FR"/>
      </w:rPr>
      <w:t xml:space="preserve">                                                                                  </w:t>
    </w:r>
    <w:r w:rsidRPr="004F54E0">
      <w:rPr>
        <w:rFonts w:ascii="Calibri" w:hAnsi="Calibri" w:cs="Calibri"/>
        <w:b/>
        <w:color w:val="002060"/>
        <w:kern w:val="24"/>
        <w:sz w:val="20"/>
        <w:szCs w:val="20"/>
        <w:lang w:val="fr-FR"/>
      </w:rPr>
      <w:t>MINISTERUL SĂNĂTĂȚII</w:t>
    </w:r>
  </w:p>
  <w:p w14:paraId="7CFA3604" w14:textId="07148A84" w:rsidR="000D737B" w:rsidRDefault="00234B9A">
    <w:pPr>
      <w:pBdr>
        <w:top w:val="nil"/>
        <w:left w:val="nil"/>
        <w:bottom w:val="nil"/>
        <w:right w:val="nil"/>
        <w:between w:val="nil"/>
      </w:pBdr>
      <w:tabs>
        <w:tab w:val="center" w:pos="4680"/>
        <w:tab w:val="right" w:pos="9360"/>
      </w:tabs>
      <w:spacing w:line="240" w:lineRule="auto"/>
      <w:rPr>
        <w:color w:val="000000"/>
      </w:rPr>
    </w:pPr>
    <w:r>
      <w:rPr>
        <w:rFonts w:ascii="Calibri" w:hAnsi="Calibri" w:cs="Calibri"/>
        <w:b/>
        <w:color w:val="002060"/>
        <w:kern w:val="24"/>
        <w:sz w:val="20"/>
        <w:szCs w:val="20"/>
        <w:lang w:val="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7B"/>
    <w:rsid w:val="00005F80"/>
    <w:rsid w:val="00041A47"/>
    <w:rsid w:val="0008396C"/>
    <w:rsid w:val="000A250D"/>
    <w:rsid w:val="000D652F"/>
    <w:rsid w:val="000D737B"/>
    <w:rsid w:val="000F4AE0"/>
    <w:rsid w:val="00113E41"/>
    <w:rsid w:val="00234B9A"/>
    <w:rsid w:val="00290D95"/>
    <w:rsid w:val="0029586C"/>
    <w:rsid w:val="003823FA"/>
    <w:rsid w:val="003E4378"/>
    <w:rsid w:val="0043479A"/>
    <w:rsid w:val="004F7F3B"/>
    <w:rsid w:val="005D6CFC"/>
    <w:rsid w:val="006001A8"/>
    <w:rsid w:val="00667931"/>
    <w:rsid w:val="006E364D"/>
    <w:rsid w:val="007456FB"/>
    <w:rsid w:val="00752876"/>
    <w:rsid w:val="00775DD3"/>
    <w:rsid w:val="007A2D12"/>
    <w:rsid w:val="007A7D5B"/>
    <w:rsid w:val="007D68E1"/>
    <w:rsid w:val="00817A73"/>
    <w:rsid w:val="00842E65"/>
    <w:rsid w:val="0084607A"/>
    <w:rsid w:val="008B48F7"/>
    <w:rsid w:val="00963E32"/>
    <w:rsid w:val="009673B2"/>
    <w:rsid w:val="00974024"/>
    <w:rsid w:val="00994064"/>
    <w:rsid w:val="009C4914"/>
    <w:rsid w:val="00BE3321"/>
    <w:rsid w:val="00C20224"/>
    <w:rsid w:val="00C33883"/>
    <w:rsid w:val="00C504F5"/>
    <w:rsid w:val="00CC2E75"/>
    <w:rsid w:val="00CE57C7"/>
    <w:rsid w:val="00CF5B04"/>
    <w:rsid w:val="00D53055"/>
    <w:rsid w:val="00D911C0"/>
    <w:rsid w:val="00DA15C0"/>
    <w:rsid w:val="00E11EA9"/>
    <w:rsid w:val="00E36540"/>
    <w:rsid w:val="00E57405"/>
    <w:rsid w:val="00EB36B5"/>
    <w:rsid w:val="00F357B5"/>
    <w:rsid w:val="00F4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B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6C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FC"/>
    <w:rPr>
      <w:rFonts w:ascii="Segoe UI" w:hAnsi="Segoe UI" w:cs="Segoe UI"/>
      <w:sz w:val="18"/>
      <w:szCs w:val="18"/>
    </w:rPr>
  </w:style>
  <w:style w:type="paragraph" w:styleId="Header">
    <w:name w:val="header"/>
    <w:basedOn w:val="Normal"/>
    <w:link w:val="HeaderChar"/>
    <w:uiPriority w:val="99"/>
    <w:unhideWhenUsed/>
    <w:rsid w:val="00234B9A"/>
    <w:pPr>
      <w:tabs>
        <w:tab w:val="center" w:pos="4513"/>
        <w:tab w:val="right" w:pos="9026"/>
      </w:tabs>
      <w:spacing w:line="240" w:lineRule="auto"/>
    </w:pPr>
  </w:style>
  <w:style w:type="character" w:customStyle="1" w:styleId="HeaderChar">
    <w:name w:val="Header Char"/>
    <w:basedOn w:val="DefaultParagraphFont"/>
    <w:link w:val="Header"/>
    <w:uiPriority w:val="99"/>
    <w:rsid w:val="00234B9A"/>
  </w:style>
  <w:style w:type="paragraph" w:styleId="Footer">
    <w:name w:val="footer"/>
    <w:basedOn w:val="Normal"/>
    <w:link w:val="FooterChar"/>
    <w:uiPriority w:val="99"/>
    <w:unhideWhenUsed/>
    <w:rsid w:val="00234B9A"/>
    <w:pPr>
      <w:tabs>
        <w:tab w:val="center" w:pos="4513"/>
        <w:tab w:val="right" w:pos="9026"/>
      </w:tabs>
      <w:spacing w:line="240" w:lineRule="auto"/>
    </w:pPr>
  </w:style>
  <w:style w:type="character" w:customStyle="1" w:styleId="FooterChar">
    <w:name w:val="Footer Char"/>
    <w:basedOn w:val="DefaultParagraphFont"/>
    <w:link w:val="Footer"/>
    <w:uiPriority w:val="99"/>
    <w:rsid w:val="00234B9A"/>
  </w:style>
  <w:style w:type="paragraph" w:styleId="CommentSubject">
    <w:name w:val="annotation subject"/>
    <w:basedOn w:val="CommentText"/>
    <w:next w:val="CommentText"/>
    <w:link w:val="CommentSubjectChar"/>
    <w:uiPriority w:val="99"/>
    <w:semiHidden/>
    <w:unhideWhenUsed/>
    <w:rsid w:val="00CC2E75"/>
    <w:rPr>
      <w:b/>
      <w:bCs/>
    </w:rPr>
  </w:style>
  <w:style w:type="character" w:customStyle="1" w:styleId="CommentSubjectChar">
    <w:name w:val="Comment Subject Char"/>
    <w:basedOn w:val="CommentTextChar"/>
    <w:link w:val="CommentSubject"/>
    <w:uiPriority w:val="99"/>
    <w:semiHidden/>
    <w:rsid w:val="00CC2E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6C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FC"/>
    <w:rPr>
      <w:rFonts w:ascii="Segoe UI" w:hAnsi="Segoe UI" w:cs="Segoe UI"/>
      <w:sz w:val="18"/>
      <w:szCs w:val="18"/>
    </w:rPr>
  </w:style>
  <w:style w:type="paragraph" w:styleId="Header">
    <w:name w:val="header"/>
    <w:basedOn w:val="Normal"/>
    <w:link w:val="HeaderChar"/>
    <w:uiPriority w:val="99"/>
    <w:unhideWhenUsed/>
    <w:rsid w:val="00234B9A"/>
    <w:pPr>
      <w:tabs>
        <w:tab w:val="center" w:pos="4513"/>
        <w:tab w:val="right" w:pos="9026"/>
      </w:tabs>
      <w:spacing w:line="240" w:lineRule="auto"/>
    </w:pPr>
  </w:style>
  <w:style w:type="character" w:customStyle="1" w:styleId="HeaderChar">
    <w:name w:val="Header Char"/>
    <w:basedOn w:val="DefaultParagraphFont"/>
    <w:link w:val="Header"/>
    <w:uiPriority w:val="99"/>
    <w:rsid w:val="00234B9A"/>
  </w:style>
  <w:style w:type="paragraph" w:styleId="Footer">
    <w:name w:val="footer"/>
    <w:basedOn w:val="Normal"/>
    <w:link w:val="FooterChar"/>
    <w:uiPriority w:val="99"/>
    <w:unhideWhenUsed/>
    <w:rsid w:val="00234B9A"/>
    <w:pPr>
      <w:tabs>
        <w:tab w:val="center" w:pos="4513"/>
        <w:tab w:val="right" w:pos="9026"/>
      </w:tabs>
      <w:spacing w:line="240" w:lineRule="auto"/>
    </w:pPr>
  </w:style>
  <w:style w:type="character" w:customStyle="1" w:styleId="FooterChar">
    <w:name w:val="Footer Char"/>
    <w:basedOn w:val="DefaultParagraphFont"/>
    <w:link w:val="Footer"/>
    <w:uiPriority w:val="99"/>
    <w:rsid w:val="00234B9A"/>
  </w:style>
  <w:style w:type="paragraph" w:styleId="CommentSubject">
    <w:name w:val="annotation subject"/>
    <w:basedOn w:val="CommentText"/>
    <w:next w:val="CommentText"/>
    <w:link w:val="CommentSubjectChar"/>
    <w:uiPriority w:val="99"/>
    <w:semiHidden/>
    <w:unhideWhenUsed/>
    <w:rsid w:val="00CC2E75"/>
    <w:rPr>
      <w:b/>
      <w:bCs/>
    </w:rPr>
  </w:style>
  <w:style w:type="character" w:customStyle="1" w:styleId="CommentSubjectChar">
    <w:name w:val="Comment Subject Char"/>
    <w:basedOn w:val="CommentTextChar"/>
    <w:link w:val="CommentSubject"/>
    <w:uiPriority w:val="99"/>
    <w:semiHidden/>
    <w:rsid w:val="00CC2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uaaudit.r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uaaudit.ro"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ziuaaudit.ro/" TargetMode="External"/><Relationship Id="rId4" Type="http://schemas.openxmlformats.org/officeDocument/2006/relationships/settings" Target="settings.xml"/><Relationship Id="rId9" Type="http://schemas.openxmlformats.org/officeDocument/2006/relationships/hyperlink" Target="http://www.ziuaaudit.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AA7DD-A7FA-4728-AD0D-43BF23BD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dc:creator>
  <cp:lastModifiedBy>pro</cp:lastModifiedBy>
  <cp:revision>7</cp:revision>
  <dcterms:created xsi:type="dcterms:W3CDTF">2019-05-20T11:33:00Z</dcterms:created>
  <dcterms:modified xsi:type="dcterms:W3CDTF">2019-06-04T07:38:00Z</dcterms:modified>
</cp:coreProperties>
</file>